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75" w:afterAutospacing="1" w:line="560" w:lineRule="exact"/>
        <w:ind w:firstLine="720" w:firstLineChars="200"/>
        <w:jc w:val="center"/>
        <w:outlineLvl w:val="0"/>
        <w:rPr>
          <w:rFonts w:ascii="方正小标宋简体" w:hAnsi="Verdana" w:eastAsia="方正小标宋简体" w:cs="宋体"/>
          <w:color w:val="656D77"/>
          <w:kern w:val="36"/>
          <w:sz w:val="36"/>
          <w:szCs w:val="36"/>
        </w:rPr>
      </w:pPr>
      <w:r>
        <w:rPr>
          <w:rFonts w:hint="eastAsia" w:ascii="方正小标宋简体" w:hAnsi="Verdana" w:eastAsia="方正小标宋简体" w:cs="宋体"/>
          <w:color w:val="656D77"/>
          <w:kern w:val="36"/>
          <w:sz w:val="36"/>
          <w:szCs w:val="36"/>
        </w:rPr>
        <w:t>年度窗帘定点采购项目院内竞争性谈判（二次）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一、项目名称：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年度窗帘定点采购项目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二、项目编号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：2022-JQ17-W3001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三、预算总金额：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25.5万元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四、项目概况：</w:t>
      </w:r>
    </w:p>
    <w:tbl>
      <w:tblPr>
        <w:tblStyle w:val="6"/>
        <w:tblW w:w="9560" w:type="dxa"/>
        <w:tblCellSpacing w:w="0" w:type="dxa"/>
        <w:tblInd w:w="-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926"/>
        <w:gridCol w:w="1371"/>
        <w:gridCol w:w="4649"/>
        <w:gridCol w:w="1330"/>
        <w:gridCol w:w="64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667" w:type="dxa"/>
          <w:tblCellSpacing w:w="0" w:type="dxa"/>
        </w:trPr>
        <w:tc>
          <w:tcPr>
            <w:tcW w:w="8880" w:type="dxa"/>
            <w:gridSpan w:val="5"/>
          </w:tcPr>
          <w:p>
            <w:pPr>
              <w:widowControl/>
              <w:spacing w:beforeAutospacing="1" w:afterAutospacing="1" w:line="560" w:lineRule="exact"/>
              <w:ind w:firstLine="640" w:firstLineChars="200"/>
              <w:jc w:val="left"/>
              <w:rPr>
                <w:rFonts w:ascii="仿宋_GB2312" w:hAnsi="Verdana" w:eastAsia="仿宋_GB2312" w:cs="宋体"/>
                <w:color w:val="656D77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具体参数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最高限价（元）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卷帘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颜色：浅蓝色，材质：100%涤纶；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克重≥376克/平方；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耐光色牢度≥3级或优于；遮光率≥ 90%。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布帘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颜色：米黄色，材质：100%涤纶；克重≥900克； 遮光率≥ 90%；耐洗色牢度≥3级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医用帘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颜色：浅绿色材质: 100%涤纶；布帘克重≥700克；具有抗菌性；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阻燃级别：B1级或优于；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耐洗色牢度≥3级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单钩+布头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镀铬或不锈钢+尼龙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铝合金轨道（医用隔帘）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轨道参数：材质：铝合金；超滑滑轮； 质保十年。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绑带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材质：涤纶；以所配窗帘配套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克重≥900克； 遮光率≥ 90%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tblCellSpacing w:w="0" w:type="dxa"/>
        </w:trPr>
        <w:tc>
          <w:tcPr>
            <w:tcW w:w="9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按科室点位计费，含测量、运杂、安装费用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CellSpacing w:w="0" w:type="dxa"/>
        </w:trPr>
        <w:tc>
          <w:tcPr>
            <w:tcW w:w="9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    1、报价含税、安装、人工、运输等其他应计费用。</w:t>
            </w:r>
          </w:p>
        </w:tc>
      </w:tr>
    </w:tbl>
    <w:p>
      <w:pPr>
        <w:pStyle w:val="13"/>
        <w:spacing w:line="560" w:lineRule="atLeast"/>
        <w:ind w:left="930" w:firstLine="0"/>
        <w:jc w:val="both"/>
        <w:rPr>
          <w:rFonts w:ascii="楷体" w:hAnsi="楷体" w:eastAsia="楷体" w:cs="楷体"/>
          <w:snapToGrid w:val="0"/>
          <w:color w:val="auto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五、供应商资格条件：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（一）符合《中华人民共和国政府采购法》第二十二条资格条件：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1.具有独立承担民事责任的能力；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2.具有良好的商业信誉和健全的财务会计制度；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3.具有履行合同所必需的设备和专业技术能力；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4.有依法缴纳税收和社会保障资金的良好记录；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5.参加政府采购活动前3年内，在经营活动中没有重大违法记录；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6.法律、行政法规规定的其他条件。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（二）供应商成立时间不少于3年，且为非外资独资或外资控股企业（含港、澳、台资企业）。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</w:t>
      </w:r>
      <w:r>
        <w:rPr>
          <w:rFonts w:hint="eastAsia" w:ascii="仿宋_GB2312" w:hAnsi="Verdana" w:eastAsia="仿宋_GB2312" w:cs="宋体"/>
          <w:b/>
          <w:bCs/>
          <w:color w:val="656D77"/>
          <w:kern w:val="0"/>
          <w:sz w:val="32"/>
          <w:szCs w:val="32"/>
        </w:rPr>
        <w:t>供应商之间有上述关系的，应主动声明，否则将给予列入不良记录名单、3年内不得参加军队采购活动的处罚。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（四）本项目不接受联合体报价。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六、谈判文件发售时间、地点、方式及售价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（一）发售时间：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2022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7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8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日至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7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21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日（08:00—11:30， 15:00—17:30）（北京时间、节假日除外）。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（二）发售地点：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泉州海峡医院采购管理科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三）发售方式：供应商指定专人现场领取，不接受邮寄等其他方式。购买招标文件时需提供法定代表人资格证明书(含法定代表人身份证复印件)和法定代表人授权书（含授权人身份证复印件，若法定代表人不是购买人，需提供）和以上材料复印件一份，加盖单位公章，并填写采购文件购买申请表（附件1），并装订成册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（四）谈判文件售价：人民币200元/份，售后不退。公对公转账至医院账户，备注：年度窗帘定点采购项目购标书款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七、报价文件递交时间、地点及方式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（一）报价文件递交时间：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2022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7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26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日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9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时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00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分至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9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时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30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分（北京时间）。谈判报价稍后开始。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（二）报价文件递交地点：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泉州海峡医院采购管理科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。谈判报价在同一地点进行。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（三）报价方式：指定专人递交报价文件，不接受邮寄等其他方式。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八、本采购项目相关信息在“中国政府采购网”（www.ccgp.gov.vn）、“泉州海峡医院官网</w:t>
      </w:r>
      <w:bookmarkStart w:id="0" w:name="_GoBack"/>
      <w:bookmarkEnd w:id="0"/>
      <w:r>
        <w:rPr>
          <w:rFonts w:hint="eastAsia" w:ascii="黑体" w:hAnsi="黑体" w:eastAsia="黑体" w:cs="宋体"/>
          <w:color w:val="656D77"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（www.180yy.com）以及医院综合服务网上发布。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九、采购机构联系方式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联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系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人：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  <w:u w:val="single"/>
        </w:rPr>
        <w:t>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祝助理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  <w:u w:val="single"/>
        </w:rPr>
        <w:t> 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电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  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话：：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0595-28919066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  <w:u w:val="single"/>
        </w:rPr>
        <w:t> 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（工作日8:00-11:50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 xml:space="preserve"> 15:00-17:50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接受电话咨询）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传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  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真：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0595-28919758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  <w:u w:val="single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地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  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址：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>福建省泉州市丰泽区花园路180号采购管理科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邮政编码：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  <w:u w:val="single"/>
        </w:rPr>
        <w:t>  </w:t>
      </w: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  <w:u w:val="single"/>
        </w:rPr>
        <w:t xml:space="preserve"> 362000</w:t>
      </w: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  <w:u w:val="single"/>
        </w:rPr>
        <w:t>    </w:t>
      </w:r>
    </w:p>
    <w:p>
      <w:pPr>
        <w:widowControl/>
        <w:shd w:val="clear" w:color="auto" w:fill="FFFFFF"/>
        <w:spacing w:line="560" w:lineRule="exact"/>
        <w:ind w:firstLine="640" w:firstLineChars="200"/>
        <w:jc w:val="center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Verdana" w:hAnsi="Verdana" w:eastAsia="仿宋_GB2312" w:cs="宋体"/>
          <w:color w:val="656D77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宋体"/>
          <w:color w:val="656D77"/>
          <w:kern w:val="0"/>
          <w:sz w:val="32"/>
          <w:szCs w:val="32"/>
        </w:rPr>
      </w:pPr>
      <w:r>
        <w:rPr>
          <w:rFonts w:hint="eastAsia" w:ascii="Verdana" w:hAnsi="Verdana" w:eastAsia="黑体" w:cs="宋体"/>
          <w:color w:val="656D77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656D77"/>
          <w:kern w:val="0"/>
          <w:sz w:val="32"/>
          <w:szCs w:val="32"/>
        </w:rPr>
        <w:t>十、监督部门（纪委）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联系电话：0595-28919056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656D77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656D77"/>
          <w:kern w:val="0"/>
          <w:sz w:val="32"/>
          <w:szCs w:val="32"/>
        </w:rPr>
        <w:t>地址：福建省泉州市丰泽区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mOGM0MjU0MWQ1N2M4N2Y1YTZjZDM0YmJjODkzYmMifQ=="/>
  </w:docVars>
  <w:rsids>
    <w:rsidRoot w:val="008B71A3"/>
    <w:rsid w:val="000D3107"/>
    <w:rsid w:val="00147B73"/>
    <w:rsid w:val="00177FDF"/>
    <w:rsid w:val="001F7565"/>
    <w:rsid w:val="002C7505"/>
    <w:rsid w:val="00454B0C"/>
    <w:rsid w:val="005C3ABD"/>
    <w:rsid w:val="00632D2F"/>
    <w:rsid w:val="008B71A3"/>
    <w:rsid w:val="00965F39"/>
    <w:rsid w:val="00A64258"/>
    <w:rsid w:val="00BA4807"/>
    <w:rsid w:val="00C45190"/>
    <w:rsid w:val="00D076E5"/>
    <w:rsid w:val="00D77483"/>
    <w:rsid w:val="00DF27EB"/>
    <w:rsid w:val="00F56DD9"/>
    <w:rsid w:val="00F9077B"/>
    <w:rsid w:val="13B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375" w:after="100" w:afterAutospacing="1"/>
      <w:jc w:val="center"/>
      <w:outlineLvl w:val="0"/>
    </w:pPr>
    <w:rPr>
      <w:rFonts w:ascii="Verdana" w:hAnsi="Verdana" w:eastAsia="宋体" w:cs="宋体"/>
      <w:kern w:val="36"/>
      <w:sz w:val="18"/>
      <w:szCs w:val="1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rFonts w:hint="default" w:ascii="Verdana" w:hAnsi="Verdana"/>
      <w:color w:val="333333"/>
      <w:sz w:val="18"/>
      <w:szCs w:val="18"/>
      <w:u w:val="non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Verdana" w:hAnsi="Verdana" w:eastAsia="宋体" w:cs="宋体"/>
      <w:kern w:val="36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kern w:val="0"/>
      <w:sz w:val="24"/>
      <w:szCs w:val="2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1257</Words>
  <Characters>1426</Characters>
  <Lines>11</Lines>
  <Paragraphs>3</Paragraphs>
  <TotalTime>37</TotalTime>
  <ScaleCrop>false</ScaleCrop>
  <LinksUpToDate>false</LinksUpToDate>
  <CharactersWithSpaces>1479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2022-07-05T03:17:00Z</dcterms:created>
  <dc:creator>user</dc:creator>
  <cp:lastModifiedBy>游连阁</cp:lastModifiedBy>
  <dcterms:modified xsi:type="dcterms:W3CDTF">2022-07-08T04:24:42Z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30C885FB913B4F24B6BAFE737638B8EC</vt:lpwstr>
  </property>
</Properties>
</file>